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9C94E" w14:textId="1A6A5ECC" w:rsidR="00BF64F1" w:rsidRPr="00947825" w:rsidRDefault="00BF64F1" w:rsidP="00BF64F1">
      <w:pPr>
        <w:jc w:val="right"/>
        <w:rPr>
          <w:rFonts w:ascii="ＭＳ ゴシック" w:eastAsia="ＭＳ ゴシック" w:hAnsi="ＭＳ ゴシック"/>
          <w:szCs w:val="21"/>
        </w:rPr>
      </w:pPr>
      <w:r w:rsidRPr="00A711BF">
        <w:rPr>
          <w:rFonts w:ascii="ＭＳ 明朝" w:hAnsi="ＭＳ 明朝"/>
          <w:noProof/>
          <w:szCs w:val="21"/>
        </w:rPr>
        <mc:AlternateContent>
          <mc:Choice Requires="wps">
            <w:drawing>
              <wp:anchor distT="0" distB="0" distL="114300" distR="114300" simplePos="0" relativeHeight="251659264" behindDoc="0" locked="0" layoutInCell="1" allowOverlap="1" wp14:anchorId="5C7F260D" wp14:editId="14E3AC53">
                <wp:simplePos x="0" y="0"/>
                <wp:positionH relativeFrom="column">
                  <wp:posOffset>0</wp:posOffset>
                </wp:positionH>
                <wp:positionV relativeFrom="paragraph">
                  <wp:posOffset>-184785</wp:posOffset>
                </wp:positionV>
                <wp:extent cx="541020" cy="177800"/>
                <wp:effectExtent l="0" t="1905" r="0"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69955" w14:textId="77777777" w:rsidR="00BF64F1" w:rsidRDefault="00BF64F1" w:rsidP="00BF64F1">
                            <w:pPr>
                              <w:jc w:val="left"/>
                            </w:pPr>
                            <w:r>
                              <w:rPr>
                                <w:rFonts w:ascii="ＭＳ ゴシック" w:eastAsia="ＭＳ ゴシック" w:hAnsi="ＭＳ ゴシック" w:hint="eastAsia"/>
                                <w:szCs w:val="21"/>
                                <w:lang w:eastAsia="zh-TW"/>
                              </w:rPr>
                              <w:t>別紙</w:t>
                            </w:r>
                            <w:r>
                              <w:rPr>
                                <w:rFonts w:ascii="ＭＳ ゴシック" w:eastAsia="ＭＳ ゴシック" w:hAnsi="ＭＳ ゴシック" w:hint="eastAsia"/>
                                <w:szCs w:val="21"/>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F260D" id="_x0000_t202" coordsize="21600,21600" o:spt="202" path="m,l,21600r21600,l21600,xe">
                <v:stroke joinstyle="miter"/>
                <v:path gradientshapeok="t" o:connecttype="rect"/>
              </v:shapetype>
              <v:shape id="テキスト ボックス 1" o:spid="_x0000_s1026" type="#_x0000_t202" style="position:absolute;left:0;text-align:left;margin-left:0;margin-top:-14.55pt;width:42.6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" stroked="f">
                <v:textbox inset="5.85pt,.7pt,5.85pt,.7pt">
                  <w:txbxContent>
                    <w:p w14:paraId="7D569955" w14:textId="77777777" w:rsidR="00BF64F1" w:rsidRDefault="00BF64F1" w:rsidP="00BF64F1">
                      <w:pPr>
                        <w:jc w:val="left"/>
                      </w:pPr>
                      <w:r>
                        <w:rPr>
                          <w:rFonts w:ascii="ＭＳ ゴシック" w:eastAsia="ＭＳ ゴシック" w:hAnsi="ＭＳ ゴシック" w:hint="eastAsia"/>
                          <w:szCs w:val="21"/>
                          <w:lang w:eastAsia="zh-TW"/>
                        </w:rPr>
                        <w:t>別紙</w:t>
                      </w:r>
                      <w:r>
                        <w:rPr>
                          <w:rFonts w:ascii="ＭＳ ゴシック" w:eastAsia="ＭＳ ゴシック" w:hAnsi="ＭＳ ゴシック" w:hint="eastAsia"/>
                          <w:szCs w:val="21"/>
                        </w:rPr>
                        <w:t>２</w:t>
                      </w:r>
                    </w:p>
                  </w:txbxContent>
                </v:textbox>
              </v:shape>
            </w:pict>
          </mc:Fallback>
        </mc:AlternateContent>
      </w:r>
      <w:r w:rsidRPr="00A711BF">
        <w:rPr>
          <w:rFonts w:ascii="ＭＳ 明朝" w:hAnsi="ＭＳ 明朝" w:hint="eastAsia"/>
          <w:szCs w:val="21"/>
          <w:lang w:eastAsia="zh-TW"/>
        </w:rPr>
        <w:t>(</w:t>
      </w:r>
      <w:r w:rsidRPr="00A711BF">
        <w:rPr>
          <w:rFonts w:ascii="ＭＳ 明朝" w:hAnsi="ＭＳ 明朝" w:hint="eastAsia"/>
          <w:szCs w:val="21"/>
        </w:rPr>
        <w:t>令和</w:t>
      </w:r>
      <w:r w:rsidR="00401C91" w:rsidRPr="00A711BF">
        <w:rPr>
          <w:rFonts w:ascii="ＭＳ 明朝" w:hAnsi="ＭＳ 明朝" w:hint="eastAsia"/>
          <w:szCs w:val="21"/>
        </w:rPr>
        <w:t>２</w:t>
      </w:r>
      <w:r w:rsidRPr="00A711BF">
        <w:rPr>
          <w:rFonts w:ascii="ＭＳ 明朝" w:hAnsi="ＭＳ 明朝" w:hint="eastAsia"/>
          <w:szCs w:val="21"/>
        </w:rPr>
        <w:t>年９月</w:t>
      </w:r>
      <w:r w:rsidR="00401C91" w:rsidRPr="00A711BF">
        <w:rPr>
          <w:rFonts w:ascii="ＭＳ 明朝" w:hAnsi="ＭＳ 明朝" w:hint="eastAsia"/>
          <w:szCs w:val="21"/>
        </w:rPr>
        <w:t>１</w:t>
      </w:r>
      <w:r w:rsidRPr="00A711BF">
        <w:rPr>
          <w:rFonts w:ascii="ＭＳ 明朝" w:hAnsi="ＭＳ 明朝" w:hint="eastAsia"/>
          <w:szCs w:val="21"/>
        </w:rPr>
        <w:t>日記者発表資料</w:t>
      </w:r>
      <w:r w:rsidRPr="00A711BF">
        <w:rPr>
          <w:rFonts w:ascii="ＭＳ 明朝" w:hAnsi="ＭＳ 明朝" w:hint="eastAsia"/>
          <w:szCs w:val="21"/>
          <w:lang w:eastAsia="zh-TW"/>
        </w:rPr>
        <w:t>)</w:t>
      </w:r>
    </w:p>
    <w:p w14:paraId="41DC8EBA" w14:textId="77777777" w:rsidR="00BF64F1" w:rsidRPr="00A91655" w:rsidRDefault="00BF64F1" w:rsidP="00BF64F1">
      <w:pPr>
        <w:jc w:val="center"/>
        <w:rPr>
          <w:rFonts w:ascii="ＭＳ ゴシック" w:eastAsia="ＭＳ ゴシック" w:hAnsi="ＭＳ ゴシック"/>
          <w:sz w:val="28"/>
          <w:szCs w:val="28"/>
        </w:rPr>
      </w:pPr>
      <w:smartTag w:uri="schemas-alpsmap-com/alpsmap" w:element="address">
        <w:smartTagPr>
          <w:attr w:name="ProductID" w:val="島根県私立中学高等学校の教育指針等 0 0"/>
        </w:smartTagPr>
        <w:r w:rsidRPr="00A91655">
          <w:rPr>
            <w:rFonts w:ascii="ＭＳ ゴシック" w:eastAsia="ＭＳ ゴシック" w:hAnsi="ＭＳ ゴシック" w:hint="eastAsia"/>
            <w:sz w:val="28"/>
            <w:szCs w:val="28"/>
          </w:rPr>
          <w:t>島根県</w:t>
        </w:r>
      </w:smartTag>
      <w:r w:rsidRPr="00A91655">
        <w:rPr>
          <w:rFonts w:ascii="ＭＳ ゴシック" w:eastAsia="ＭＳ ゴシック" w:hAnsi="ＭＳ ゴシック" w:hint="eastAsia"/>
          <w:sz w:val="28"/>
          <w:szCs w:val="28"/>
        </w:rPr>
        <w:t>私立中学高等学校の教育指導方針等</w:t>
      </w:r>
    </w:p>
    <w:p w14:paraId="455C43CC" w14:textId="77777777" w:rsidR="00BF64F1" w:rsidRPr="00A91655" w:rsidRDefault="00BF64F1" w:rsidP="00BF64F1">
      <w:pPr>
        <w:jc w:val="right"/>
        <w:rPr>
          <w:rFonts w:ascii="ＭＳ 明朝" w:hAnsi="ＭＳ 明朝"/>
          <w:szCs w:val="21"/>
          <w:lang w:eastAsia="zh-CN"/>
        </w:rPr>
      </w:pPr>
      <w:smartTag w:uri="schemas-alpsmap-com/alpsmap" w:element="address">
        <w:smartTagPr>
          <w:attr w:name="ProductID" w:val="島根県私立中学高等学校連盟作成 0 0"/>
        </w:smartTagPr>
        <w:r w:rsidRPr="00A91655">
          <w:rPr>
            <w:rFonts w:ascii="ＭＳ 明朝" w:hAnsi="ＭＳ 明朝" w:hint="eastAsia"/>
            <w:szCs w:val="21"/>
            <w:lang w:eastAsia="zh-CN"/>
          </w:rPr>
          <w:t>島根県私</w:t>
        </w:r>
      </w:smartTag>
      <w:r w:rsidRPr="00A91655">
        <w:rPr>
          <w:rFonts w:ascii="ＭＳ 明朝" w:hAnsi="ＭＳ 明朝" w:hint="eastAsia"/>
          <w:szCs w:val="21"/>
          <w:lang w:eastAsia="zh-CN"/>
        </w:rPr>
        <w:t xml:space="preserve">立中学高等学校連盟作成　</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97"/>
        <w:gridCol w:w="7480"/>
      </w:tblGrid>
      <w:tr w:rsidR="00BF64F1" w:rsidRPr="001E13DA" w14:paraId="2F5B4160" w14:textId="77777777" w:rsidTr="00CF5963">
        <w:trPr>
          <w:trHeight w:val="423"/>
          <w:jc w:val="center"/>
        </w:trPr>
        <w:tc>
          <w:tcPr>
            <w:tcW w:w="2662" w:type="dxa"/>
            <w:gridSpan w:val="2"/>
            <w:tcBorders>
              <w:top w:val="single" w:sz="4" w:space="0" w:color="auto"/>
              <w:left w:val="single" w:sz="4" w:space="0" w:color="auto"/>
            </w:tcBorders>
            <w:vAlign w:val="center"/>
          </w:tcPr>
          <w:p w14:paraId="7FA1B4DC" w14:textId="77777777" w:rsidR="00BF64F1" w:rsidRPr="0031626E" w:rsidRDefault="00BF64F1" w:rsidP="00CF5963">
            <w:pPr>
              <w:jc w:val="center"/>
              <w:rPr>
                <w:rFonts w:ascii="ＭＳ 明朝" w:hAnsi="ＭＳ 明朝"/>
                <w:sz w:val="22"/>
                <w:szCs w:val="22"/>
              </w:rPr>
            </w:pPr>
            <w:r w:rsidRPr="00BF64F1">
              <w:rPr>
                <w:rFonts w:ascii="ＭＳ 明朝" w:hAnsi="ＭＳ 明朝" w:hint="eastAsia"/>
                <w:spacing w:val="210"/>
                <w:kern w:val="0"/>
                <w:sz w:val="22"/>
                <w:szCs w:val="22"/>
                <w:fitText w:val="1500" w:id="2028163072"/>
              </w:rPr>
              <w:t>学校</w:t>
            </w:r>
            <w:r w:rsidRPr="00BF64F1">
              <w:rPr>
                <w:rFonts w:ascii="ＭＳ 明朝" w:hAnsi="ＭＳ 明朝" w:hint="eastAsia"/>
                <w:spacing w:val="0"/>
                <w:kern w:val="0"/>
                <w:sz w:val="22"/>
                <w:szCs w:val="22"/>
                <w:fitText w:val="1500" w:id="2028163072"/>
              </w:rPr>
              <w:t>名</w:t>
            </w:r>
          </w:p>
        </w:tc>
        <w:tc>
          <w:tcPr>
            <w:tcW w:w="7480" w:type="dxa"/>
            <w:tcBorders>
              <w:top w:val="single" w:sz="4" w:space="0" w:color="auto"/>
              <w:right w:val="single" w:sz="4" w:space="0" w:color="auto"/>
            </w:tcBorders>
            <w:vAlign w:val="center"/>
          </w:tcPr>
          <w:p w14:paraId="79A44E42" w14:textId="77777777" w:rsidR="00BF64F1" w:rsidRPr="0031626E" w:rsidRDefault="00BF64F1" w:rsidP="00CF5963">
            <w:pPr>
              <w:jc w:val="center"/>
              <w:rPr>
                <w:rFonts w:ascii="ＭＳ 明朝" w:hAnsi="ＭＳ 明朝"/>
                <w:sz w:val="22"/>
                <w:szCs w:val="22"/>
              </w:rPr>
            </w:pPr>
            <w:r w:rsidRPr="00401C91">
              <w:rPr>
                <w:rFonts w:ascii="ＭＳ 明朝" w:hAnsi="ＭＳ 明朝" w:hint="eastAsia"/>
                <w:spacing w:val="175"/>
                <w:kern w:val="0"/>
                <w:sz w:val="22"/>
                <w:szCs w:val="22"/>
                <w:fitText w:val="2500" w:id="2028163073"/>
              </w:rPr>
              <w:t>教育方針</w:t>
            </w:r>
            <w:r w:rsidRPr="00401C91">
              <w:rPr>
                <w:rFonts w:ascii="ＭＳ 明朝" w:hAnsi="ＭＳ 明朝" w:hint="eastAsia"/>
                <w:spacing w:val="0"/>
                <w:kern w:val="0"/>
                <w:sz w:val="22"/>
                <w:szCs w:val="22"/>
                <w:fitText w:val="2500" w:id="2028163073"/>
              </w:rPr>
              <w:t>等</w:t>
            </w:r>
          </w:p>
        </w:tc>
      </w:tr>
      <w:tr w:rsidR="00BF64F1" w:rsidRPr="001E13DA" w14:paraId="7955BDF3" w14:textId="77777777" w:rsidTr="008560B3">
        <w:trPr>
          <w:trHeight w:val="1481"/>
          <w:jc w:val="center"/>
        </w:trPr>
        <w:tc>
          <w:tcPr>
            <w:tcW w:w="2662" w:type="dxa"/>
            <w:gridSpan w:val="2"/>
            <w:tcBorders>
              <w:left w:val="single" w:sz="4" w:space="0" w:color="auto"/>
            </w:tcBorders>
            <w:vAlign w:val="center"/>
          </w:tcPr>
          <w:p w14:paraId="5AE7BC0B" w14:textId="77777777" w:rsidR="00BF64F1" w:rsidRPr="00A711BF" w:rsidRDefault="00BF64F1" w:rsidP="00CF5963">
            <w:pPr>
              <w:rPr>
                <w:rFonts w:ascii="ＭＳ 明朝" w:hAnsi="ＭＳ 明朝"/>
                <w:color w:val="000000"/>
                <w:szCs w:val="21"/>
                <w:lang w:eastAsia="zh-CN"/>
              </w:rPr>
            </w:pPr>
            <w:r w:rsidRPr="00A711BF">
              <w:rPr>
                <w:rFonts w:ascii="ＭＳ 明朝" w:hAnsi="ＭＳ 明朝" w:hint="eastAsia"/>
                <w:color w:val="000000"/>
                <w:szCs w:val="21"/>
                <w:lang w:eastAsia="zh-CN"/>
              </w:rPr>
              <w:t>開星高等学校</w:t>
            </w:r>
          </w:p>
          <w:p w14:paraId="0725C65F" w14:textId="77777777" w:rsidR="00BF64F1" w:rsidRPr="00A711BF" w:rsidRDefault="00BF64F1" w:rsidP="00CF5963">
            <w:pPr>
              <w:rPr>
                <w:rFonts w:ascii="ＭＳ 明朝" w:hAnsi="ＭＳ 明朝"/>
                <w:color w:val="FF0000"/>
                <w:szCs w:val="21"/>
                <w:lang w:eastAsia="zh-CN"/>
              </w:rPr>
            </w:pPr>
            <w:r w:rsidRPr="00A711BF">
              <w:rPr>
                <w:rFonts w:ascii="ＭＳ 明朝" w:hAnsi="ＭＳ 明朝" w:hint="eastAsia"/>
                <w:color w:val="000000"/>
                <w:szCs w:val="21"/>
                <w:lang w:eastAsia="zh-CN"/>
              </w:rPr>
              <w:t>開星中学校</w:t>
            </w:r>
          </w:p>
        </w:tc>
        <w:tc>
          <w:tcPr>
            <w:tcW w:w="7480" w:type="dxa"/>
            <w:tcBorders>
              <w:right w:val="single" w:sz="4" w:space="0" w:color="auto"/>
            </w:tcBorders>
            <w:vAlign w:val="center"/>
          </w:tcPr>
          <w:p w14:paraId="3D156879" w14:textId="7F718A75" w:rsidR="00BF64F1" w:rsidRPr="00A711BF" w:rsidRDefault="00CF1FCF" w:rsidP="00CF1FCF">
            <w:pPr>
              <w:rPr>
                <w:rFonts w:ascii="ＭＳ 明朝" w:hAnsi="ＭＳ 明朝"/>
                <w:color w:val="FF0000"/>
                <w:szCs w:val="21"/>
              </w:rPr>
            </w:pPr>
            <w:r w:rsidRPr="00A711BF">
              <w:rPr>
                <w:rFonts w:ascii="ＭＳ 明朝" w:hAnsi="ＭＳ 明朝" w:hint="eastAsia"/>
                <w:color w:val="000000" w:themeColor="text1"/>
                <w:szCs w:val="21"/>
              </w:rPr>
              <w:t>建学の精神</w:t>
            </w:r>
            <w:r w:rsidR="00005567" w:rsidRPr="00A711BF">
              <w:rPr>
                <w:rFonts w:ascii="ＭＳ 明朝" w:hAnsi="ＭＳ 明朝" w:hint="eastAsia"/>
                <w:color w:val="000000" w:themeColor="text1"/>
                <w:szCs w:val="21"/>
              </w:rPr>
              <w:t>「</w:t>
            </w:r>
            <w:r w:rsidR="00A35234" w:rsidRPr="00A711BF">
              <w:rPr>
                <w:rFonts w:ascii="ＭＳ 明朝" w:hAnsi="ＭＳ 明朝" w:hint="eastAsia"/>
                <w:color w:val="000000" w:themeColor="text1"/>
                <w:szCs w:val="21"/>
              </w:rPr>
              <w:t>品性の向上をはか</w:t>
            </w:r>
            <w:r w:rsidRPr="00A711BF">
              <w:rPr>
                <w:rFonts w:ascii="ＭＳ 明朝" w:hAnsi="ＭＳ 明朝" w:hint="eastAsia"/>
                <w:color w:val="000000" w:themeColor="text1"/>
                <w:szCs w:val="21"/>
              </w:rPr>
              <w:t>り</w:t>
            </w:r>
            <w:r w:rsidR="00A35234" w:rsidRPr="00A711BF">
              <w:rPr>
                <w:rFonts w:ascii="ＭＳ 明朝" w:hAnsi="ＭＳ 明朝" w:hint="eastAsia"/>
                <w:color w:val="000000" w:themeColor="text1"/>
                <w:szCs w:val="21"/>
              </w:rPr>
              <w:t>、</w:t>
            </w:r>
            <w:r w:rsidRPr="00A711BF">
              <w:rPr>
                <w:rFonts w:ascii="ＭＳ 明朝" w:hAnsi="ＭＳ 明朝" w:hint="eastAsia"/>
                <w:color w:val="000000" w:themeColor="text1"/>
                <w:szCs w:val="21"/>
              </w:rPr>
              <w:t>社会の発展に役立つ有望な人材を育成する</w:t>
            </w:r>
            <w:r w:rsidR="00005567" w:rsidRPr="00A711BF">
              <w:rPr>
                <w:rFonts w:ascii="ＭＳ 明朝" w:hAnsi="ＭＳ 明朝" w:hint="eastAsia"/>
                <w:color w:val="000000" w:themeColor="text1"/>
                <w:szCs w:val="21"/>
              </w:rPr>
              <w:t>」</w:t>
            </w:r>
            <w:r w:rsidRPr="00A711BF">
              <w:rPr>
                <w:rFonts w:ascii="ＭＳ 明朝" w:hAnsi="ＭＳ 明朝" w:hint="eastAsia"/>
                <w:color w:val="000000" w:themeColor="text1"/>
                <w:szCs w:val="21"/>
              </w:rPr>
              <w:t>の具現化。大学進学希望者を対象とする知徳体のバランスのとれた中高一貫教育</w:t>
            </w:r>
            <w:r w:rsidR="00005567" w:rsidRPr="00A711BF">
              <w:rPr>
                <w:rFonts w:ascii="ＭＳ 明朝" w:hAnsi="ＭＳ 明朝" w:hint="eastAsia"/>
                <w:color w:val="000000" w:themeColor="text1"/>
                <w:szCs w:val="21"/>
              </w:rPr>
              <w:t>、高校教育を実践。自ら課題を見つけ、自ら主体的に考え問題を解決する生徒を育成するため</w:t>
            </w:r>
            <w:r w:rsidR="005D384B" w:rsidRPr="00A711BF">
              <w:rPr>
                <w:rFonts w:ascii="ＭＳ 明朝" w:hAnsi="ＭＳ 明朝" w:hint="eastAsia"/>
                <w:color w:val="000000" w:themeColor="text1"/>
                <w:szCs w:val="21"/>
              </w:rPr>
              <w:t>、学校生活の多くの場面で</w:t>
            </w:r>
            <w:r w:rsidR="00005567" w:rsidRPr="00A711BF">
              <w:rPr>
                <w:rFonts w:ascii="ＭＳ 明朝" w:hAnsi="ＭＳ 明朝" w:hint="eastAsia"/>
                <w:color w:val="000000" w:themeColor="text1"/>
                <w:szCs w:val="21"/>
              </w:rPr>
              <w:t>探究</w:t>
            </w:r>
            <w:r w:rsidR="005D384B" w:rsidRPr="00A711BF">
              <w:rPr>
                <w:rFonts w:ascii="ＭＳ 明朝" w:hAnsi="ＭＳ 明朝" w:hint="eastAsia"/>
                <w:color w:val="000000" w:themeColor="text1"/>
                <w:szCs w:val="21"/>
              </w:rPr>
              <w:t>的な</w:t>
            </w:r>
            <w:r w:rsidR="00005567" w:rsidRPr="00A711BF">
              <w:rPr>
                <w:rFonts w:ascii="ＭＳ 明朝" w:hAnsi="ＭＳ 明朝" w:hint="eastAsia"/>
                <w:color w:val="000000" w:themeColor="text1"/>
                <w:szCs w:val="21"/>
              </w:rPr>
              <w:t>活動を</w:t>
            </w:r>
            <w:r w:rsidR="00ED3AB5" w:rsidRPr="00A711BF">
              <w:rPr>
                <w:rFonts w:ascii="ＭＳ 明朝" w:hAnsi="ＭＳ 明朝" w:hint="eastAsia"/>
                <w:color w:val="000000" w:themeColor="text1"/>
                <w:szCs w:val="21"/>
              </w:rPr>
              <w:t>取り入れている</w:t>
            </w:r>
            <w:r w:rsidR="005D384B" w:rsidRPr="00A711BF">
              <w:rPr>
                <w:rFonts w:ascii="ＭＳ 明朝" w:hAnsi="ＭＳ 明朝" w:hint="eastAsia"/>
                <w:color w:val="000000" w:themeColor="text1"/>
                <w:szCs w:val="21"/>
              </w:rPr>
              <w:t>。</w:t>
            </w:r>
            <w:r w:rsidR="00ED3AB5" w:rsidRPr="00A711BF">
              <w:rPr>
                <w:rFonts w:ascii="ＭＳ 明朝" w:hAnsi="ＭＳ 明朝" w:hint="eastAsia"/>
                <w:color w:val="000000" w:themeColor="text1"/>
                <w:szCs w:val="21"/>
              </w:rPr>
              <w:t>「探究学習」「進学指導」「道徳教育」「地域貢献」「文武不岐」の5</w:t>
            </w:r>
            <w:r w:rsidR="00A35234" w:rsidRPr="00A711BF">
              <w:rPr>
                <w:rFonts w:ascii="ＭＳ 明朝" w:hAnsi="ＭＳ 明朝" w:hint="eastAsia"/>
                <w:color w:val="000000" w:themeColor="text1"/>
                <w:szCs w:val="21"/>
              </w:rPr>
              <w:t>つの実践が学校生活のあらゆる場面で生徒の成長を支えている。</w:t>
            </w:r>
          </w:p>
        </w:tc>
      </w:tr>
      <w:tr w:rsidR="00BF64F1" w:rsidRPr="001E13DA" w14:paraId="25B4FEC5" w14:textId="77777777" w:rsidTr="007101B4">
        <w:trPr>
          <w:trHeight w:val="1068"/>
          <w:jc w:val="center"/>
        </w:trPr>
        <w:tc>
          <w:tcPr>
            <w:tcW w:w="2662" w:type="dxa"/>
            <w:gridSpan w:val="2"/>
            <w:tcBorders>
              <w:top w:val="single" w:sz="4" w:space="0" w:color="auto"/>
              <w:left w:val="single" w:sz="4" w:space="0" w:color="auto"/>
              <w:bottom w:val="single" w:sz="4" w:space="0" w:color="auto"/>
              <w:right w:val="single" w:sz="4" w:space="0" w:color="auto"/>
            </w:tcBorders>
            <w:vAlign w:val="center"/>
          </w:tcPr>
          <w:p w14:paraId="696504DE" w14:textId="77777777" w:rsidR="00BF64F1" w:rsidRPr="00A711BF" w:rsidRDefault="00BF64F1" w:rsidP="00CF5963">
            <w:pPr>
              <w:rPr>
                <w:rFonts w:ascii="ＭＳ 明朝" w:hAnsi="ＭＳ 明朝"/>
                <w:szCs w:val="21"/>
                <w:lang w:eastAsia="zh-CN"/>
              </w:rPr>
            </w:pPr>
            <w:r w:rsidRPr="00A711BF">
              <w:rPr>
                <w:rFonts w:ascii="ＭＳ 明朝" w:hAnsi="ＭＳ 明朝" w:hint="eastAsia"/>
                <w:szCs w:val="21"/>
                <w:lang w:eastAsia="zh-CN"/>
              </w:rPr>
              <w:t>立正大学淞南高等学校</w:t>
            </w:r>
          </w:p>
        </w:tc>
        <w:tc>
          <w:tcPr>
            <w:tcW w:w="7480" w:type="dxa"/>
            <w:tcBorders>
              <w:top w:val="single" w:sz="4" w:space="0" w:color="auto"/>
              <w:left w:val="single" w:sz="4" w:space="0" w:color="auto"/>
              <w:bottom w:val="single" w:sz="4" w:space="0" w:color="auto"/>
              <w:right w:val="single" w:sz="4" w:space="0" w:color="auto"/>
            </w:tcBorders>
            <w:vAlign w:val="center"/>
          </w:tcPr>
          <w:p w14:paraId="6378A092" w14:textId="77777777" w:rsidR="00BF64F1" w:rsidRPr="00A711BF" w:rsidRDefault="00BF64F1" w:rsidP="00CF5963">
            <w:pPr>
              <w:rPr>
                <w:rFonts w:ascii="ＭＳ 明朝" w:hAnsi="ＭＳ 明朝"/>
                <w:szCs w:val="21"/>
              </w:rPr>
            </w:pPr>
            <w:r w:rsidRPr="00A711BF">
              <w:rPr>
                <w:rFonts w:ascii="ＭＳ 明朝" w:hAnsi="ＭＳ 明朝" w:hint="eastAsia"/>
                <w:szCs w:val="21"/>
              </w:rPr>
              <w:t>日本の伝統文化を尊重し、日本人としての誇りを持った有為な人材の育成。建学の精神に基づく「徳育教育」の徹底により、礼節や規律を重んじる指導を学校生活のあらゆる場面で丁寧に指導し、実社会で活躍する人材の輩出。各人の個性と能力を生かした進学指導とスポーツの充実。</w:t>
            </w:r>
          </w:p>
        </w:tc>
      </w:tr>
      <w:tr w:rsidR="008560B3" w:rsidRPr="001E13DA" w14:paraId="789E8136" w14:textId="77777777" w:rsidTr="008560B3">
        <w:trPr>
          <w:trHeight w:val="1578"/>
          <w:jc w:val="center"/>
        </w:trPr>
        <w:tc>
          <w:tcPr>
            <w:tcW w:w="2662" w:type="dxa"/>
            <w:gridSpan w:val="2"/>
            <w:tcBorders>
              <w:top w:val="single" w:sz="4" w:space="0" w:color="auto"/>
              <w:left w:val="single" w:sz="4" w:space="0" w:color="auto"/>
              <w:bottom w:val="single" w:sz="4" w:space="0" w:color="auto"/>
              <w:right w:val="single" w:sz="4" w:space="0" w:color="auto"/>
            </w:tcBorders>
            <w:vAlign w:val="center"/>
          </w:tcPr>
          <w:p w14:paraId="10F223F3" w14:textId="77777777" w:rsidR="008560B3" w:rsidRPr="00A711BF" w:rsidRDefault="008560B3" w:rsidP="008560B3">
            <w:pPr>
              <w:rPr>
                <w:rFonts w:ascii="ＭＳ 明朝" w:hAnsi="ＭＳ 明朝"/>
                <w:szCs w:val="21"/>
                <w:lang w:eastAsia="zh-CN"/>
              </w:rPr>
            </w:pPr>
            <w:r w:rsidRPr="00A711BF">
              <w:rPr>
                <w:rFonts w:ascii="ＭＳ 明朝" w:hAnsi="ＭＳ 明朝" w:hint="eastAsia"/>
                <w:szCs w:val="21"/>
                <w:lang w:eastAsia="zh-CN"/>
              </w:rPr>
              <w:t>松徳学院高等学校</w:t>
            </w:r>
          </w:p>
          <w:p w14:paraId="7F0BA628" w14:textId="3459ECCE" w:rsidR="008560B3" w:rsidRPr="00A711BF" w:rsidRDefault="008560B3" w:rsidP="008560B3">
            <w:pPr>
              <w:rPr>
                <w:rFonts w:ascii="ＭＳ 明朝" w:hAnsi="ＭＳ 明朝"/>
                <w:szCs w:val="21"/>
                <w:lang w:eastAsia="zh-CN"/>
              </w:rPr>
            </w:pPr>
            <w:r w:rsidRPr="00A711BF">
              <w:rPr>
                <w:rFonts w:ascii="ＭＳ 明朝" w:hAnsi="ＭＳ 明朝" w:hint="eastAsia"/>
                <w:szCs w:val="21"/>
                <w:lang w:eastAsia="zh-CN"/>
              </w:rPr>
              <w:t>松徳学院中学校</w:t>
            </w:r>
          </w:p>
        </w:tc>
        <w:tc>
          <w:tcPr>
            <w:tcW w:w="7480" w:type="dxa"/>
            <w:tcBorders>
              <w:top w:val="single" w:sz="4" w:space="0" w:color="auto"/>
              <w:left w:val="single" w:sz="4" w:space="0" w:color="auto"/>
              <w:bottom w:val="single" w:sz="4" w:space="0" w:color="auto"/>
              <w:right w:val="single" w:sz="4" w:space="0" w:color="auto"/>
            </w:tcBorders>
            <w:vAlign w:val="center"/>
          </w:tcPr>
          <w:p w14:paraId="09B8DC51" w14:textId="77777777" w:rsidR="008560B3" w:rsidRPr="00A711BF" w:rsidRDefault="008560B3" w:rsidP="008560B3">
            <w:pPr>
              <w:rPr>
                <w:rFonts w:ascii="ＭＳ 明朝" w:hAnsi="ＭＳ 明朝"/>
                <w:szCs w:val="21"/>
              </w:rPr>
            </w:pPr>
            <w:r w:rsidRPr="00A711BF">
              <w:rPr>
                <w:rFonts w:ascii="ＭＳ 明朝" w:hAnsi="ＭＳ 明朝" w:hint="eastAsia"/>
                <w:szCs w:val="21"/>
              </w:rPr>
              <w:t>キリスト教精神に基づいた人間教育と国際教育を基盤に、「向上心」、「創造力」、「判断力」、「誇り」（松徳スタイル）を持った生徒の育成。</w:t>
            </w:r>
          </w:p>
          <w:p w14:paraId="13E8BC9C" w14:textId="158C10D3" w:rsidR="008560B3" w:rsidRPr="00A711BF" w:rsidRDefault="008560B3" w:rsidP="008560B3">
            <w:pPr>
              <w:rPr>
                <w:rFonts w:ascii="ＭＳ 明朝" w:hAnsi="ＭＳ 明朝"/>
                <w:szCs w:val="21"/>
              </w:rPr>
            </w:pPr>
            <w:r w:rsidRPr="00A711BF">
              <w:rPr>
                <w:rFonts w:ascii="ＭＳ 明朝" w:hAnsi="ＭＳ 明朝" w:hint="eastAsia"/>
                <w:szCs w:val="21"/>
              </w:rPr>
              <w:t>週６日制で基本の徹底から応用力養成、一人一人の能力や興味関心に対応する多様性の重視、ユネスコスクール活動による</w:t>
            </w:r>
            <w:r w:rsidR="00680CDC">
              <w:rPr>
                <w:rFonts w:ascii="ＭＳ 明朝" w:hAnsi="ＭＳ 明朝" w:hint="eastAsia"/>
                <w:szCs w:val="21"/>
              </w:rPr>
              <w:t>ＳＤＧｓ</w:t>
            </w:r>
            <w:r w:rsidRPr="00A711BF">
              <w:rPr>
                <w:rFonts w:ascii="ＭＳ 明朝" w:hAnsi="ＭＳ 明朝" w:hint="eastAsia"/>
                <w:szCs w:val="21"/>
              </w:rPr>
              <w:t>教育など中高一貫教育で推進。</w:t>
            </w:r>
          </w:p>
          <w:p w14:paraId="7CF25B1E" w14:textId="4F84E952" w:rsidR="008560B3" w:rsidRPr="00A711BF" w:rsidRDefault="008560B3" w:rsidP="008560B3">
            <w:pPr>
              <w:rPr>
                <w:rFonts w:ascii="ＭＳ 明朝" w:hAnsi="ＭＳ 明朝"/>
                <w:color w:val="FF0000"/>
                <w:szCs w:val="21"/>
              </w:rPr>
            </w:pPr>
            <w:r w:rsidRPr="00A711BF">
              <w:rPr>
                <w:rFonts w:ascii="ＭＳ 明朝" w:hAnsi="ＭＳ 明朝" w:hint="eastAsia"/>
                <w:szCs w:val="21"/>
              </w:rPr>
              <w:t>大学進学を目指すアドバンスコース、学び直しによる基礎学力定着や多様な進路に対応するグローバ</w:t>
            </w:r>
            <w:r w:rsidR="00A31C2B">
              <w:rPr>
                <w:rFonts w:ascii="ＭＳ 明朝" w:hAnsi="ＭＳ 明朝" w:hint="eastAsia"/>
                <w:szCs w:val="21"/>
              </w:rPr>
              <w:t>ル</w:t>
            </w:r>
            <w:r w:rsidRPr="00A711BF">
              <w:rPr>
                <w:rFonts w:ascii="ＭＳ 明朝" w:hAnsi="ＭＳ 明朝" w:hint="eastAsia"/>
                <w:szCs w:val="21"/>
              </w:rPr>
              <w:t>コースで松徳スタイル確立を目指す。</w:t>
            </w:r>
          </w:p>
        </w:tc>
      </w:tr>
      <w:tr w:rsidR="008560B3" w:rsidRPr="001E13DA" w14:paraId="1EBBB912" w14:textId="77777777" w:rsidTr="008560B3">
        <w:trPr>
          <w:trHeight w:val="368"/>
          <w:jc w:val="center"/>
        </w:trPr>
        <w:tc>
          <w:tcPr>
            <w:tcW w:w="2662" w:type="dxa"/>
            <w:gridSpan w:val="2"/>
            <w:tcBorders>
              <w:left w:val="single" w:sz="4" w:space="0" w:color="auto"/>
              <w:bottom w:val="nil"/>
            </w:tcBorders>
            <w:vAlign w:val="center"/>
          </w:tcPr>
          <w:p w14:paraId="73CFE36F" w14:textId="77777777" w:rsidR="008560B3" w:rsidRPr="00B45D5C" w:rsidRDefault="008560B3" w:rsidP="008560B3">
            <w:pPr>
              <w:rPr>
                <w:rFonts w:ascii="ＭＳ 明朝" w:hAnsi="ＭＳ 明朝"/>
                <w:szCs w:val="21"/>
              </w:rPr>
            </w:pPr>
            <w:r w:rsidRPr="00B45D5C">
              <w:rPr>
                <w:rFonts w:ascii="ＭＳ 明朝" w:hAnsi="ＭＳ 明朝" w:hint="eastAsia"/>
                <w:szCs w:val="21"/>
              </w:rPr>
              <w:t xml:space="preserve">永島学園　</w:t>
            </w:r>
          </w:p>
        </w:tc>
        <w:tc>
          <w:tcPr>
            <w:tcW w:w="7480" w:type="dxa"/>
            <w:tcBorders>
              <w:right w:val="single" w:sz="4" w:space="0" w:color="auto"/>
            </w:tcBorders>
            <w:vAlign w:val="center"/>
          </w:tcPr>
          <w:p w14:paraId="09550C0B" w14:textId="77777777" w:rsidR="008560B3" w:rsidRPr="008560B3" w:rsidRDefault="008560B3" w:rsidP="008560B3">
            <w:pPr>
              <w:rPr>
                <w:rFonts w:ascii="ＭＳ 明朝" w:hAnsi="ＭＳ 明朝"/>
                <w:szCs w:val="21"/>
              </w:rPr>
            </w:pPr>
            <w:r w:rsidRPr="008560B3">
              <w:rPr>
                <w:rFonts w:ascii="ＭＳ 明朝" w:hAnsi="ＭＳ 明朝" w:hint="eastAsia"/>
                <w:szCs w:val="21"/>
              </w:rPr>
              <w:t>建学の精神【真に社会に役立つ実践的人材の育成】校訓【誠実・力行、明朗・率直】</w:t>
            </w:r>
          </w:p>
        </w:tc>
      </w:tr>
      <w:tr w:rsidR="008560B3" w:rsidRPr="001E13DA" w14:paraId="3F5F8732" w14:textId="77777777" w:rsidTr="007101B4">
        <w:trPr>
          <w:trHeight w:val="1571"/>
          <w:jc w:val="center"/>
        </w:trPr>
        <w:tc>
          <w:tcPr>
            <w:tcW w:w="465" w:type="dxa"/>
            <w:vMerge w:val="restart"/>
            <w:tcBorders>
              <w:top w:val="nil"/>
              <w:left w:val="single" w:sz="4" w:space="0" w:color="auto"/>
              <w:right w:val="single" w:sz="4" w:space="0" w:color="auto"/>
            </w:tcBorders>
            <w:vAlign w:val="center"/>
          </w:tcPr>
          <w:p w14:paraId="22B7AE6C" w14:textId="77777777" w:rsidR="008560B3" w:rsidRPr="00AE3079" w:rsidRDefault="008560B3" w:rsidP="008560B3">
            <w:pPr>
              <w:rPr>
                <w:rFonts w:ascii="ＭＳ 明朝" w:hAnsi="ＭＳ 明朝"/>
                <w:szCs w:val="21"/>
              </w:rPr>
            </w:pPr>
          </w:p>
        </w:tc>
        <w:tc>
          <w:tcPr>
            <w:tcW w:w="2197" w:type="dxa"/>
            <w:tcBorders>
              <w:left w:val="single" w:sz="4" w:space="0" w:color="auto"/>
            </w:tcBorders>
          </w:tcPr>
          <w:p w14:paraId="7BAB38A0" w14:textId="77777777" w:rsidR="008560B3" w:rsidRPr="009E6025" w:rsidRDefault="008560B3" w:rsidP="008560B3">
            <w:r w:rsidRPr="009E6025">
              <w:rPr>
                <w:rFonts w:hint="eastAsia"/>
              </w:rPr>
              <w:t>松江西高等学校</w:t>
            </w:r>
          </w:p>
        </w:tc>
        <w:tc>
          <w:tcPr>
            <w:tcW w:w="7480" w:type="dxa"/>
            <w:tcBorders>
              <w:right w:val="single" w:sz="4" w:space="0" w:color="auto"/>
            </w:tcBorders>
          </w:tcPr>
          <w:p w14:paraId="72A858B2" w14:textId="31AB4417" w:rsidR="008560B3" w:rsidRPr="008560B3" w:rsidRDefault="008560B3" w:rsidP="008560B3">
            <w:r w:rsidRPr="008560B3">
              <w:rPr>
                <w:rFonts w:hint="eastAsia"/>
              </w:rPr>
              <w:t>「未見の我の発見」を教育テーマとし、「基礎・基本を身につけ、将来像をもった明るく活力ある生徒」を育てたい生徒像として、地域に根ざし、地域に貢献できる人材を育成する。【学力】基礎学力の養成を基本とし、検定や資格の取得、上級学校への進学を実現する。【社会力】ＣＣＰ（キャリア</w:t>
            </w:r>
            <w:r w:rsidRPr="008560B3">
              <w:rPr>
                <w:rFonts w:hint="eastAsia"/>
              </w:rPr>
              <w:t xml:space="preserve"> </w:t>
            </w:r>
            <w:r w:rsidRPr="008560B3">
              <w:rPr>
                <w:rFonts w:hint="eastAsia"/>
              </w:rPr>
              <w:t>カウンセリング</w:t>
            </w:r>
            <w:r w:rsidRPr="008560B3">
              <w:rPr>
                <w:rFonts w:hint="eastAsia"/>
              </w:rPr>
              <w:t xml:space="preserve"> </w:t>
            </w:r>
            <w:r w:rsidRPr="008560B3">
              <w:rPr>
                <w:rFonts w:hint="eastAsia"/>
              </w:rPr>
              <w:t>プログラム）、総合学習、諸行事を通し、支援から自立へ向けての指導をする。【健康体力】部活動を活性化し、明るく活力ある生徒を養成する。</w:t>
            </w:r>
          </w:p>
        </w:tc>
      </w:tr>
      <w:tr w:rsidR="008560B3" w:rsidRPr="001E13DA" w14:paraId="75FE6418" w14:textId="77777777" w:rsidTr="008560B3">
        <w:trPr>
          <w:trHeight w:val="1601"/>
          <w:jc w:val="center"/>
        </w:trPr>
        <w:tc>
          <w:tcPr>
            <w:tcW w:w="465" w:type="dxa"/>
            <w:vMerge/>
            <w:tcBorders>
              <w:top w:val="nil"/>
              <w:left w:val="single" w:sz="4" w:space="0" w:color="auto"/>
              <w:right w:val="single" w:sz="4" w:space="0" w:color="auto"/>
            </w:tcBorders>
            <w:vAlign w:val="center"/>
          </w:tcPr>
          <w:p w14:paraId="4ED25D9C" w14:textId="77777777" w:rsidR="008560B3" w:rsidRPr="001E13DA" w:rsidRDefault="008560B3" w:rsidP="008560B3">
            <w:pPr>
              <w:rPr>
                <w:rFonts w:ascii="ＭＳ 明朝" w:hAnsi="ＭＳ 明朝"/>
                <w:color w:val="FF0000"/>
                <w:szCs w:val="21"/>
              </w:rPr>
            </w:pPr>
          </w:p>
        </w:tc>
        <w:tc>
          <w:tcPr>
            <w:tcW w:w="2197" w:type="dxa"/>
            <w:tcBorders>
              <w:left w:val="single" w:sz="4" w:space="0" w:color="auto"/>
            </w:tcBorders>
            <w:vAlign w:val="center"/>
          </w:tcPr>
          <w:p w14:paraId="775DF858" w14:textId="77777777" w:rsidR="008560B3" w:rsidRPr="00346E4F" w:rsidRDefault="008560B3" w:rsidP="008560B3">
            <w:pPr>
              <w:ind w:left="15"/>
              <w:rPr>
                <w:rFonts w:ascii="ＭＳ 明朝" w:hAnsi="ＭＳ 明朝"/>
                <w:szCs w:val="21"/>
              </w:rPr>
            </w:pPr>
            <w:r w:rsidRPr="00346E4F">
              <w:rPr>
                <w:rFonts w:ascii="ＭＳ 明朝" w:hAnsi="ＭＳ 明朝" w:hint="eastAsia"/>
                <w:szCs w:val="21"/>
              </w:rPr>
              <w:t>出雲西高等学校</w:t>
            </w:r>
          </w:p>
        </w:tc>
        <w:tc>
          <w:tcPr>
            <w:tcW w:w="7480" w:type="dxa"/>
            <w:tcBorders>
              <w:right w:val="single" w:sz="4" w:space="0" w:color="auto"/>
            </w:tcBorders>
            <w:shd w:val="clear" w:color="auto" w:fill="auto"/>
            <w:vAlign w:val="center"/>
          </w:tcPr>
          <w:p w14:paraId="6B0D3D87" w14:textId="77777777" w:rsidR="008560B3" w:rsidRPr="008560B3" w:rsidRDefault="008560B3" w:rsidP="008560B3">
            <w:pPr>
              <w:rPr>
                <w:rFonts w:ascii="ＭＳ 明朝" w:hAnsi="ＭＳ 明朝"/>
                <w:szCs w:val="21"/>
              </w:rPr>
            </w:pPr>
            <w:r w:rsidRPr="008560B3">
              <w:rPr>
                <w:rFonts w:ascii="ＭＳ 明朝" w:hAnsi="ＭＳ 明朝" w:hint="eastAsia"/>
                <w:szCs w:val="21"/>
              </w:rPr>
              <w:t>真に社会に役立つ実践的人材の育成をめざし、知力・徳性・耐性・体力・コミュニケーション能力の５つの力を軸に真の学力を身につけるため、授業を含むすべての教育活動を目的的に展開し、生徒の皆さんの自己成長と、目標とする進路の実現を支える。さらに、ルーブリック評価の導入、主体性を育む「７つの習慣」の学習、動画教材の導入、実力派予備校講師との連携、授業評価の実施などの独自の取り組みにより、教育内容の充実を図り、総合的な人間力の向上に取り組んでいる。</w:t>
            </w:r>
          </w:p>
        </w:tc>
      </w:tr>
      <w:tr w:rsidR="008560B3" w:rsidRPr="001E13DA" w14:paraId="430A8A7D" w14:textId="77777777" w:rsidTr="008560B3">
        <w:trPr>
          <w:trHeight w:val="1086"/>
          <w:jc w:val="center"/>
        </w:trPr>
        <w:tc>
          <w:tcPr>
            <w:tcW w:w="2662" w:type="dxa"/>
            <w:gridSpan w:val="2"/>
            <w:tcBorders>
              <w:top w:val="single" w:sz="4" w:space="0" w:color="auto"/>
              <w:left w:val="single" w:sz="4" w:space="0" w:color="auto"/>
              <w:bottom w:val="single" w:sz="4" w:space="0" w:color="auto"/>
              <w:right w:val="single" w:sz="4" w:space="0" w:color="auto"/>
            </w:tcBorders>
            <w:vAlign w:val="center"/>
          </w:tcPr>
          <w:p w14:paraId="3B52D6E5" w14:textId="77777777" w:rsidR="008560B3" w:rsidRPr="00953AE3" w:rsidRDefault="008560B3" w:rsidP="008560B3">
            <w:pPr>
              <w:rPr>
                <w:rFonts w:ascii="ＭＳ 明朝" w:hAnsi="ＭＳ 明朝"/>
                <w:szCs w:val="21"/>
              </w:rPr>
            </w:pPr>
            <w:r w:rsidRPr="00953AE3">
              <w:rPr>
                <w:rFonts w:ascii="ＭＳ 明朝" w:hAnsi="ＭＳ 明朝" w:hint="eastAsia"/>
                <w:szCs w:val="21"/>
                <w:lang w:eastAsia="zh-CN"/>
              </w:rPr>
              <w:t>出雲北陵高等学校</w:t>
            </w:r>
          </w:p>
          <w:p w14:paraId="740AD180" w14:textId="77777777" w:rsidR="008560B3" w:rsidRPr="00953AE3" w:rsidRDefault="008560B3" w:rsidP="008560B3">
            <w:pPr>
              <w:rPr>
                <w:rFonts w:ascii="ＭＳ 明朝" w:hAnsi="ＭＳ 明朝"/>
                <w:szCs w:val="21"/>
                <w:lang w:eastAsia="zh-CN"/>
              </w:rPr>
            </w:pPr>
            <w:r w:rsidRPr="00953AE3">
              <w:rPr>
                <w:rFonts w:ascii="ＭＳ 明朝" w:hAnsi="ＭＳ 明朝" w:hint="eastAsia"/>
                <w:szCs w:val="21"/>
                <w:lang w:eastAsia="zh-CN"/>
              </w:rPr>
              <w:t>出雲北陵中学校</w:t>
            </w:r>
          </w:p>
        </w:tc>
        <w:tc>
          <w:tcPr>
            <w:tcW w:w="7480" w:type="dxa"/>
            <w:tcBorders>
              <w:top w:val="single" w:sz="4" w:space="0" w:color="auto"/>
              <w:left w:val="single" w:sz="4" w:space="0" w:color="auto"/>
              <w:bottom w:val="single" w:sz="4" w:space="0" w:color="auto"/>
              <w:right w:val="single" w:sz="4" w:space="0" w:color="auto"/>
            </w:tcBorders>
            <w:vAlign w:val="center"/>
          </w:tcPr>
          <w:p w14:paraId="5E14122F" w14:textId="77777777" w:rsidR="008560B3" w:rsidRPr="00401C91" w:rsidRDefault="008560B3" w:rsidP="008560B3">
            <w:pPr>
              <w:rPr>
                <w:rFonts w:ascii="ＭＳ 明朝" w:hAnsi="ＭＳ 明朝"/>
                <w:color w:val="FF0000"/>
                <w:szCs w:val="21"/>
              </w:rPr>
            </w:pPr>
            <w:r w:rsidRPr="008560B3">
              <w:rPr>
                <w:rFonts w:ascii="ＭＳ 明朝" w:hAnsi="ＭＳ 明朝" w:hint="eastAsia"/>
                <w:szCs w:val="21"/>
              </w:rPr>
              <w:t>建学の精神(徳性の涵養)及び校訓(柔しく剛く)のもと、品性と高い技能・識見を備えた人間教育（良き家庭人・有為な社会人の育成）、礼法教育、中高一貫教育、ICT機器を活用した教育の推進を図る。また徹底した進路指導に努めながら、スポーツ、芸術活動、国際交流の盛んな文武両道の美しい緑の学園づくりを目指す。</w:t>
            </w:r>
          </w:p>
        </w:tc>
      </w:tr>
      <w:tr w:rsidR="008560B3" w:rsidRPr="001E13DA" w14:paraId="6C9980C9" w14:textId="77777777" w:rsidTr="00CF5963">
        <w:trPr>
          <w:trHeight w:val="1150"/>
          <w:jc w:val="center"/>
        </w:trPr>
        <w:tc>
          <w:tcPr>
            <w:tcW w:w="2662" w:type="dxa"/>
            <w:gridSpan w:val="2"/>
            <w:tcBorders>
              <w:left w:val="single" w:sz="4" w:space="0" w:color="auto"/>
            </w:tcBorders>
            <w:vAlign w:val="center"/>
          </w:tcPr>
          <w:p w14:paraId="066FA917" w14:textId="77777777" w:rsidR="008560B3" w:rsidRPr="00987A33" w:rsidRDefault="008560B3" w:rsidP="008560B3">
            <w:pPr>
              <w:rPr>
                <w:rFonts w:ascii="ＭＳ 明朝" w:hAnsi="ＭＳ 明朝"/>
                <w:szCs w:val="21"/>
                <w:lang w:eastAsia="zh-CN"/>
              </w:rPr>
            </w:pPr>
            <w:r w:rsidRPr="00987A33">
              <w:rPr>
                <w:rFonts w:ascii="ＭＳ 明朝" w:hAnsi="ＭＳ 明朝" w:hint="eastAsia"/>
                <w:szCs w:val="21"/>
              </w:rPr>
              <w:t>石見智翠館高等学校</w:t>
            </w:r>
          </w:p>
        </w:tc>
        <w:tc>
          <w:tcPr>
            <w:tcW w:w="7480" w:type="dxa"/>
            <w:tcBorders>
              <w:right w:val="single" w:sz="4" w:space="0" w:color="auto"/>
            </w:tcBorders>
            <w:vAlign w:val="center"/>
          </w:tcPr>
          <w:p w14:paraId="04B69C5E" w14:textId="77777777" w:rsidR="008560B3" w:rsidRPr="00987A33" w:rsidRDefault="008560B3" w:rsidP="008560B3">
            <w:pPr>
              <w:rPr>
                <w:rFonts w:ascii="ＭＳ 明朝" w:hAnsi="ＭＳ 明朝"/>
                <w:szCs w:val="21"/>
              </w:rPr>
            </w:pPr>
            <w:r w:rsidRPr="00987A33">
              <w:rPr>
                <w:rFonts w:ascii="ＭＳ 明朝" w:hAnsi="ＭＳ 明朝" w:hint="eastAsia"/>
                <w:szCs w:val="21"/>
              </w:rPr>
              <w:t>校訓に基づく「心」の教育を根幹に、石見地域の中核校として人材育成に全精力を注ぐ。生徒の「夢」の実現に向けて智翠館方式による確かな学力向上と部活動の充実を図ることで、文武両立を実現する。これにより、難関大学はもとより医歯薬系大学・学部への進学者を増員する。</w:t>
            </w:r>
          </w:p>
        </w:tc>
      </w:tr>
      <w:tr w:rsidR="008560B3" w:rsidRPr="001E13DA" w14:paraId="18C3070A" w14:textId="77777777" w:rsidTr="00CF5963">
        <w:trPr>
          <w:trHeight w:val="701"/>
          <w:jc w:val="center"/>
        </w:trPr>
        <w:tc>
          <w:tcPr>
            <w:tcW w:w="2662" w:type="dxa"/>
            <w:gridSpan w:val="2"/>
            <w:tcBorders>
              <w:left w:val="single" w:sz="4" w:space="0" w:color="auto"/>
            </w:tcBorders>
            <w:vAlign w:val="center"/>
          </w:tcPr>
          <w:p w14:paraId="57EE9987" w14:textId="77777777" w:rsidR="008560B3" w:rsidRPr="00A711BF" w:rsidRDefault="008560B3" w:rsidP="008560B3">
            <w:pPr>
              <w:rPr>
                <w:rFonts w:ascii="ＭＳ 明朝" w:hAnsi="ＭＳ 明朝"/>
                <w:szCs w:val="21"/>
              </w:rPr>
            </w:pPr>
            <w:r w:rsidRPr="00A711BF">
              <w:rPr>
                <w:rFonts w:ascii="ＭＳ 明朝" w:hAnsi="ＭＳ 明朝" w:hint="eastAsia"/>
                <w:szCs w:val="21"/>
              </w:rPr>
              <w:t>キリスト教愛真高等学校</w:t>
            </w:r>
          </w:p>
        </w:tc>
        <w:tc>
          <w:tcPr>
            <w:tcW w:w="7480" w:type="dxa"/>
            <w:tcBorders>
              <w:right w:val="single" w:sz="4" w:space="0" w:color="auto"/>
            </w:tcBorders>
            <w:vAlign w:val="center"/>
          </w:tcPr>
          <w:p w14:paraId="7784A948" w14:textId="77777777" w:rsidR="008560B3" w:rsidRPr="00A711BF" w:rsidRDefault="008560B3" w:rsidP="008560B3">
            <w:pPr>
              <w:rPr>
                <w:rFonts w:ascii="ＭＳ 明朝" w:hAnsi="ＭＳ 明朝"/>
                <w:szCs w:val="21"/>
              </w:rPr>
            </w:pPr>
            <w:r w:rsidRPr="00A711BF">
              <w:rPr>
                <w:rFonts w:ascii="ＭＳ 明朝" w:hAnsi="ＭＳ 明朝" w:hint="eastAsia"/>
                <w:szCs w:val="21"/>
              </w:rPr>
              <w:t>聖書を原点とする真理を愛する人格養成。</w:t>
            </w:r>
          </w:p>
          <w:p w14:paraId="375F15CF" w14:textId="77777777" w:rsidR="008560B3" w:rsidRPr="00A711BF" w:rsidRDefault="008560B3" w:rsidP="008560B3">
            <w:pPr>
              <w:rPr>
                <w:rFonts w:ascii="ＭＳ 明朝" w:hAnsi="ＭＳ 明朝"/>
                <w:szCs w:val="21"/>
              </w:rPr>
            </w:pPr>
            <w:r w:rsidRPr="00A711BF">
              <w:rPr>
                <w:rFonts w:ascii="ＭＳ 明朝" w:hAnsi="ＭＳ 明朝" w:hint="eastAsia"/>
                <w:szCs w:val="21"/>
              </w:rPr>
              <w:t>平和を愛し国際的視野に立つ人材養成。</w:t>
            </w:r>
          </w:p>
          <w:p w14:paraId="55D47A58" w14:textId="77777777" w:rsidR="008560B3" w:rsidRPr="00A711BF" w:rsidRDefault="008560B3" w:rsidP="008560B3">
            <w:pPr>
              <w:rPr>
                <w:rFonts w:ascii="ＭＳ 明朝" w:hAnsi="ＭＳ 明朝"/>
                <w:szCs w:val="21"/>
              </w:rPr>
            </w:pPr>
            <w:r w:rsidRPr="00A711BF">
              <w:rPr>
                <w:rFonts w:ascii="ＭＳ 明朝" w:hAnsi="ＭＳ 明朝" w:hint="eastAsia"/>
                <w:szCs w:val="21"/>
              </w:rPr>
              <w:t>少人数全寮制の環境の中で、自主独立の精神を養う。</w:t>
            </w:r>
          </w:p>
          <w:p w14:paraId="53665B22" w14:textId="77777777" w:rsidR="008560B3" w:rsidRPr="00A711BF" w:rsidRDefault="008560B3" w:rsidP="008560B3">
            <w:pPr>
              <w:rPr>
                <w:rFonts w:ascii="ＭＳ 明朝" w:hAnsi="ＭＳ 明朝"/>
                <w:szCs w:val="21"/>
              </w:rPr>
            </w:pPr>
            <w:r w:rsidRPr="00A711BF">
              <w:rPr>
                <w:rFonts w:ascii="ＭＳ 明朝" w:hAnsi="ＭＳ 明朝" w:hint="eastAsia"/>
                <w:szCs w:val="21"/>
              </w:rPr>
              <w:t>教科学習にとどまらない幅広い学びと、労働を伴う生活を通して、豊かな知性と良心に基づいて判断、行動する独立した人格の育成を目指す。</w:t>
            </w:r>
          </w:p>
        </w:tc>
      </w:tr>
      <w:tr w:rsidR="008560B3" w:rsidRPr="001E13DA" w14:paraId="738DF95F" w14:textId="77777777" w:rsidTr="00CF5963">
        <w:trPr>
          <w:trHeight w:val="823"/>
          <w:jc w:val="center"/>
        </w:trPr>
        <w:tc>
          <w:tcPr>
            <w:tcW w:w="2662" w:type="dxa"/>
            <w:gridSpan w:val="2"/>
            <w:tcBorders>
              <w:left w:val="single" w:sz="4" w:space="0" w:color="auto"/>
            </w:tcBorders>
            <w:vAlign w:val="center"/>
          </w:tcPr>
          <w:p w14:paraId="0CF1BC63" w14:textId="77777777" w:rsidR="008560B3" w:rsidRPr="00A711BF" w:rsidRDefault="008560B3" w:rsidP="008560B3">
            <w:pPr>
              <w:rPr>
                <w:rFonts w:ascii="ＭＳ 明朝" w:hAnsi="ＭＳ 明朝"/>
                <w:szCs w:val="21"/>
              </w:rPr>
            </w:pPr>
            <w:r w:rsidRPr="00A711BF">
              <w:rPr>
                <w:rFonts w:ascii="ＭＳ 明朝" w:hAnsi="ＭＳ 明朝" w:hint="eastAsia"/>
                <w:szCs w:val="21"/>
              </w:rPr>
              <w:t>明誠高等学校</w:t>
            </w:r>
          </w:p>
        </w:tc>
        <w:tc>
          <w:tcPr>
            <w:tcW w:w="7480" w:type="dxa"/>
            <w:tcBorders>
              <w:right w:val="single" w:sz="4" w:space="0" w:color="auto"/>
            </w:tcBorders>
            <w:vAlign w:val="center"/>
          </w:tcPr>
          <w:p w14:paraId="30D4ECD2" w14:textId="77777777" w:rsidR="008560B3" w:rsidRPr="00A711BF" w:rsidRDefault="008560B3" w:rsidP="008560B3">
            <w:pPr>
              <w:rPr>
                <w:rFonts w:ascii="ＭＳ 明朝" w:hAnsi="ＭＳ 明朝"/>
                <w:szCs w:val="21"/>
              </w:rPr>
            </w:pPr>
            <w:r w:rsidRPr="00A711BF">
              <w:rPr>
                <w:rFonts w:ascii="ＭＳ 明朝" w:hAnsi="ＭＳ 明朝" w:hint="eastAsia"/>
                <w:szCs w:val="21"/>
              </w:rPr>
              <w:t>建学の精神(時代の変化に対応できる真に役立つ人財の育成)及び校訓(誠実、力行、明朗、率直)の下に教育を展開して、強靭な意志と適正な判断力を併せ持つ確かな「人間力」の育成を行う教育の推進。</w:t>
            </w:r>
          </w:p>
        </w:tc>
      </w:tr>
      <w:tr w:rsidR="008560B3" w:rsidRPr="008560B3" w14:paraId="32A061F3" w14:textId="77777777" w:rsidTr="008560B3">
        <w:trPr>
          <w:trHeight w:val="881"/>
          <w:jc w:val="center"/>
        </w:trPr>
        <w:tc>
          <w:tcPr>
            <w:tcW w:w="2662" w:type="dxa"/>
            <w:gridSpan w:val="2"/>
            <w:tcBorders>
              <w:top w:val="single" w:sz="4" w:space="0" w:color="auto"/>
              <w:left w:val="single" w:sz="4" w:space="0" w:color="auto"/>
              <w:bottom w:val="single" w:sz="4" w:space="0" w:color="auto"/>
              <w:right w:val="single" w:sz="4" w:space="0" w:color="auto"/>
            </w:tcBorders>
            <w:vAlign w:val="center"/>
          </w:tcPr>
          <w:p w14:paraId="28A49D7C" w14:textId="77777777" w:rsidR="008560B3" w:rsidRPr="008560B3" w:rsidRDefault="008560B3" w:rsidP="008560B3">
            <w:pPr>
              <w:rPr>
                <w:rFonts w:ascii="ＭＳ 明朝" w:hAnsi="ＭＳ 明朝"/>
                <w:szCs w:val="21"/>
                <w:lang w:eastAsia="zh-CN"/>
              </w:rPr>
            </w:pPr>
            <w:r w:rsidRPr="008560B3">
              <w:rPr>
                <w:rFonts w:ascii="ＭＳ 明朝" w:hAnsi="ＭＳ 明朝" w:hint="eastAsia"/>
                <w:szCs w:val="21"/>
              </w:rPr>
              <w:t>益田東高等学校</w:t>
            </w:r>
          </w:p>
        </w:tc>
        <w:tc>
          <w:tcPr>
            <w:tcW w:w="7480" w:type="dxa"/>
            <w:tcBorders>
              <w:top w:val="single" w:sz="4" w:space="0" w:color="auto"/>
              <w:left w:val="single" w:sz="4" w:space="0" w:color="auto"/>
              <w:bottom w:val="single" w:sz="4" w:space="0" w:color="auto"/>
              <w:right w:val="single" w:sz="4" w:space="0" w:color="auto"/>
            </w:tcBorders>
            <w:vAlign w:val="center"/>
          </w:tcPr>
          <w:p w14:paraId="4E3A6E25" w14:textId="77777777" w:rsidR="008560B3" w:rsidRPr="008560B3" w:rsidRDefault="008560B3" w:rsidP="008560B3">
            <w:pPr>
              <w:rPr>
                <w:rFonts w:ascii="ＭＳ 明朝" w:hAnsi="ＭＳ 明朝"/>
                <w:szCs w:val="21"/>
              </w:rPr>
            </w:pPr>
            <w:r w:rsidRPr="008560B3">
              <w:rPr>
                <w:rFonts w:ascii="ＭＳ 明朝" w:hAnsi="ＭＳ 明朝" w:hint="eastAsia"/>
                <w:szCs w:val="21"/>
              </w:rPr>
              <w:t>建学の精神（孝心厚く郷土と祖国を愛する実践力ある有為な人材の育成）および校訓（報恩感謝・自主自律・友愛協同・勤勉力行）の下に一人ひとりを生かし育てる学習指導と自己実現を目指す教育の推進。</w:t>
            </w:r>
          </w:p>
        </w:tc>
      </w:tr>
    </w:tbl>
    <w:p w14:paraId="525330AC" w14:textId="77777777" w:rsidR="00513E93" w:rsidRPr="008560B3" w:rsidRDefault="00513E93" w:rsidP="00746882"/>
    <w:sectPr w:rsidR="00513E93" w:rsidRPr="008560B3" w:rsidSect="00797BF0">
      <w:pgSz w:w="11906" w:h="16838" w:code="9"/>
      <w:pgMar w:top="1134" w:right="1134" w:bottom="680" w:left="1134" w:header="851" w:footer="992" w:gutter="0"/>
      <w:cols w:space="425"/>
      <w:docGrid w:linePitch="287" w:charSpace="-10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9E183" w14:textId="77777777" w:rsidR="009415E3" w:rsidRDefault="009415E3" w:rsidP="00CF1FCF">
      <w:r>
        <w:separator/>
      </w:r>
    </w:p>
  </w:endnote>
  <w:endnote w:type="continuationSeparator" w:id="0">
    <w:p w14:paraId="6EF9F357" w14:textId="77777777" w:rsidR="009415E3" w:rsidRDefault="009415E3" w:rsidP="00CF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C6B2E" w14:textId="77777777" w:rsidR="009415E3" w:rsidRDefault="009415E3" w:rsidP="00CF1FCF">
      <w:r>
        <w:separator/>
      </w:r>
    </w:p>
  </w:footnote>
  <w:footnote w:type="continuationSeparator" w:id="0">
    <w:p w14:paraId="3993CB36" w14:textId="77777777" w:rsidR="009415E3" w:rsidRDefault="009415E3" w:rsidP="00CF1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F1"/>
    <w:rsid w:val="00005567"/>
    <w:rsid w:val="002468FB"/>
    <w:rsid w:val="00310F84"/>
    <w:rsid w:val="00342524"/>
    <w:rsid w:val="00346E4F"/>
    <w:rsid w:val="003D442A"/>
    <w:rsid w:val="00401C91"/>
    <w:rsid w:val="004E439E"/>
    <w:rsid w:val="00513E93"/>
    <w:rsid w:val="005D384B"/>
    <w:rsid w:val="006366E0"/>
    <w:rsid w:val="0067078C"/>
    <w:rsid w:val="00680CDC"/>
    <w:rsid w:val="006A6CDD"/>
    <w:rsid w:val="007101B4"/>
    <w:rsid w:val="00746882"/>
    <w:rsid w:val="00797BF0"/>
    <w:rsid w:val="007E6096"/>
    <w:rsid w:val="008560B3"/>
    <w:rsid w:val="008B3B3D"/>
    <w:rsid w:val="009415E3"/>
    <w:rsid w:val="00987A33"/>
    <w:rsid w:val="00A31C2B"/>
    <w:rsid w:val="00A35234"/>
    <w:rsid w:val="00A711BF"/>
    <w:rsid w:val="00AB16C7"/>
    <w:rsid w:val="00BF64F1"/>
    <w:rsid w:val="00C15210"/>
    <w:rsid w:val="00CF1FCF"/>
    <w:rsid w:val="00DB0799"/>
    <w:rsid w:val="00E40D80"/>
    <w:rsid w:val="00ED3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49">
      <v:textbox inset="5.85pt,.7pt,5.85pt,.7pt"/>
    </o:shapedefaults>
    <o:shapelayout v:ext="edit">
      <o:idmap v:ext="edit" data="1"/>
    </o:shapelayout>
  </w:shapeDefaults>
  <w:decimalSymbol w:val="."/>
  <w:listSeparator w:val=","/>
  <w14:docId w14:val="5AAF70CB"/>
  <w15:chartTrackingRefBased/>
  <w15:docId w15:val="{FD288BAB-9979-4D31-8D9F-999D8E18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4F1"/>
    <w:pPr>
      <w:widowControl w:val="0"/>
      <w:jc w:val="both"/>
    </w:pPr>
    <w:rPr>
      <w:rFonts w:ascii="Century" w:eastAsia="ＭＳ 明朝" w:hAnsi="Century" w:cs="Times New Roman"/>
      <w:spacing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FCF"/>
    <w:pPr>
      <w:tabs>
        <w:tab w:val="center" w:pos="4252"/>
        <w:tab w:val="right" w:pos="8504"/>
      </w:tabs>
      <w:snapToGrid w:val="0"/>
    </w:pPr>
  </w:style>
  <w:style w:type="character" w:customStyle="1" w:styleId="a4">
    <w:name w:val="ヘッダー (文字)"/>
    <w:basedOn w:val="a0"/>
    <w:link w:val="a3"/>
    <w:uiPriority w:val="99"/>
    <w:rsid w:val="00CF1FCF"/>
    <w:rPr>
      <w:rFonts w:ascii="Century" w:eastAsia="ＭＳ 明朝" w:hAnsi="Century" w:cs="Times New Roman"/>
      <w:spacing w:val="-6"/>
      <w:szCs w:val="24"/>
    </w:rPr>
  </w:style>
  <w:style w:type="paragraph" w:styleId="a5">
    <w:name w:val="footer"/>
    <w:basedOn w:val="a"/>
    <w:link w:val="a6"/>
    <w:uiPriority w:val="99"/>
    <w:unhideWhenUsed/>
    <w:rsid w:val="00CF1FCF"/>
    <w:pPr>
      <w:tabs>
        <w:tab w:val="center" w:pos="4252"/>
        <w:tab w:val="right" w:pos="8504"/>
      </w:tabs>
      <w:snapToGrid w:val="0"/>
    </w:pPr>
  </w:style>
  <w:style w:type="character" w:customStyle="1" w:styleId="a6">
    <w:name w:val="フッター (文字)"/>
    <w:basedOn w:val="a0"/>
    <w:link w:val="a5"/>
    <w:uiPriority w:val="99"/>
    <w:rsid w:val="00CF1FCF"/>
    <w:rPr>
      <w:rFonts w:ascii="Century" w:eastAsia="ＭＳ 明朝" w:hAnsi="Century" w:cs="Times New Roman"/>
      <w:spacing w:val="-6"/>
      <w:szCs w:val="24"/>
    </w:rPr>
  </w:style>
  <w:style w:type="paragraph" w:styleId="a7">
    <w:name w:val="Balloon Text"/>
    <w:basedOn w:val="a"/>
    <w:link w:val="a8"/>
    <w:uiPriority w:val="99"/>
    <w:semiHidden/>
    <w:unhideWhenUsed/>
    <w:rsid w:val="000055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5567"/>
    <w:rPr>
      <w:rFonts w:asciiTheme="majorHAnsi" w:eastAsiaTheme="majorEastAsia" w:hAnsiTheme="majorHAnsi" w:cstheme="majorBid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島根県私学 教育振興会</dc:creator>
  <cp:keywords/>
  <dc:description/>
  <cp:lastModifiedBy>島根県私学 教育振興会</cp:lastModifiedBy>
  <cp:revision>12</cp:revision>
  <cp:lastPrinted>2020-08-27T05:14:00Z</cp:lastPrinted>
  <dcterms:created xsi:type="dcterms:W3CDTF">2020-08-22T03:37:00Z</dcterms:created>
  <dcterms:modified xsi:type="dcterms:W3CDTF">2020-08-27T05:15:00Z</dcterms:modified>
</cp:coreProperties>
</file>